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B25C" w14:textId="3C139D1D" w:rsidR="001E7563" w:rsidRDefault="001E7563" w:rsidP="001E7563">
      <w:pPr>
        <w:jc w:val="center"/>
        <w:rPr>
          <w:sz w:val="28"/>
          <w:szCs w:val="28"/>
        </w:rPr>
      </w:pPr>
      <w:r>
        <w:rPr>
          <w:sz w:val="28"/>
          <w:szCs w:val="28"/>
        </w:rPr>
        <w:t>WILSON SCIENCE &amp; TECHNOLOGY FORUM</w:t>
      </w:r>
    </w:p>
    <w:p w14:paraId="529E2F74" w14:textId="77777777" w:rsidR="001E7563" w:rsidRDefault="001E7563" w:rsidP="001E7563">
      <w:pPr>
        <w:jc w:val="center"/>
        <w:rPr>
          <w:sz w:val="28"/>
          <w:szCs w:val="28"/>
        </w:rPr>
      </w:pPr>
    </w:p>
    <w:p w14:paraId="2C70A6DA" w14:textId="77777777" w:rsidR="001E7563" w:rsidRDefault="001E7563" w:rsidP="001E7563">
      <w:pPr>
        <w:jc w:val="center"/>
        <w:rPr>
          <w:sz w:val="28"/>
          <w:szCs w:val="28"/>
        </w:rPr>
      </w:pPr>
    </w:p>
    <w:p w14:paraId="7E8254AD" w14:textId="198F605E" w:rsidR="001E7563" w:rsidRDefault="001E7563" w:rsidP="001E7563">
      <w:pPr>
        <w:jc w:val="center"/>
        <w:rPr>
          <w:sz w:val="28"/>
          <w:szCs w:val="28"/>
        </w:rPr>
      </w:pPr>
      <w:r>
        <w:rPr>
          <w:sz w:val="28"/>
          <w:szCs w:val="28"/>
        </w:rPr>
        <w:t>Spring 2023</w:t>
      </w:r>
    </w:p>
    <w:p w14:paraId="68F76A28" w14:textId="77777777" w:rsidR="001E7563" w:rsidRDefault="001E7563" w:rsidP="001E7563">
      <w:pPr>
        <w:rPr>
          <w:sz w:val="28"/>
          <w:szCs w:val="28"/>
        </w:rPr>
      </w:pPr>
    </w:p>
    <w:p w14:paraId="76B05D5D" w14:textId="77777777" w:rsidR="001E7563" w:rsidRDefault="001E7563" w:rsidP="001E7563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13 January - Speaker: Dan Metlay, The Garrick Institute, UCLA on </w:t>
      </w:r>
      <w:r>
        <w:rPr>
          <w:i/>
          <w:iCs/>
        </w:rPr>
        <w:t>DOE’s Consent Based Siting Process for Nuclear Waste</w:t>
      </w:r>
    </w:p>
    <w:p w14:paraId="66FABB02" w14:textId="77777777" w:rsidR="001E7563" w:rsidRDefault="001E7563" w:rsidP="001E7563">
      <w:pPr>
        <w:pStyle w:val="ListParagraph"/>
        <w:numPr>
          <w:ilvl w:val="0"/>
          <w:numId w:val="1"/>
        </w:numPr>
      </w:pPr>
      <w:r>
        <w:t xml:space="preserve">27 January - Speaker: Eric Miller, Chief Scientist, DOE Hydrogen &amp; Fuel Cell Technologies Office on </w:t>
      </w:r>
      <w:r>
        <w:rPr>
          <w:i/>
          <w:iCs/>
        </w:rPr>
        <w:t>Project HydroGEN</w:t>
      </w:r>
    </w:p>
    <w:p w14:paraId="3BE5303E" w14:textId="77777777" w:rsidR="001E7563" w:rsidRDefault="001E7563" w:rsidP="001E7563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10 February - Speaker: Wayne Sharfin, Aegis Lightwave on </w:t>
      </w:r>
      <w:r>
        <w:rPr>
          <w:i/>
          <w:iCs/>
        </w:rPr>
        <w:t>Engaging Middle School Kids on Science and Engineering</w:t>
      </w:r>
    </w:p>
    <w:p w14:paraId="62787F4E" w14:textId="77777777" w:rsidR="001E7563" w:rsidRDefault="001E7563" w:rsidP="001E7563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 24 February - Speaker:  Rich Adler, Founder, Decision Path (USA) on </w:t>
      </w:r>
      <w:r>
        <w:rPr>
          <w:i/>
          <w:iCs/>
        </w:rPr>
        <w:t>Bending the Law of Unintended Consequences-A Test Drive Method for Critical Decision Making</w:t>
      </w:r>
    </w:p>
    <w:p w14:paraId="43B8C9CC" w14:textId="77777777" w:rsidR="001E7563" w:rsidRDefault="001E7563" w:rsidP="001E7563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10   March - Speaker: David Hsu, Department of Urban Studies and Planning, MIT on </w:t>
      </w:r>
      <w:r>
        <w:rPr>
          <w:i/>
          <w:iCs/>
        </w:rPr>
        <w:t>The Origin of Community Choice Aggregation</w:t>
      </w:r>
    </w:p>
    <w:p w14:paraId="2322779E" w14:textId="77777777" w:rsidR="001E7563" w:rsidRDefault="001E7563" w:rsidP="001E7563">
      <w:pPr>
        <w:pStyle w:val="ListParagraph"/>
        <w:numPr>
          <w:ilvl w:val="0"/>
          <w:numId w:val="1"/>
        </w:numPr>
      </w:pPr>
      <w:r>
        <w:t xml:space="preserve">24 March – Speaker Michael </w:t>
      </w:r>
      <w:r>
        <w:rPr>
          <w:rFonts w:eastAsia="Times New Roman"/>
        </w:rPr>
        <w:t xml:space="preserve">Garjian, on </w:t>
      </w:r>
      <w:r>
        <w:rPr>
          <w:i/>
          <w:iCs/>
        </w:rPr>
        <w:t>Sustainable Power for a Sustainable Economy</w:t>
      </w:r>
    </w:p>
    <w:p w14:paraId="7C53C070" w14:textId="77777777" w:rsidR="001E7563" w:rsidRDefault="001E7563" w:rsidP="001E7563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14 April - Speaker: Aziz Asphahani, CEO QuesTek, on </w:t>
      </w:r>
      <w:r>
        <w:rPr>
          <w:i/>
          <w:iCs/>
        </w:rPr>
        <w:t>Computational Materials Design and Engineering.</w:t>
      </w:r>
    </w:p>
    <w:p w14:paraId="340A72F0" w14:textId="77777777" w:rsidR="001E7563" w:rsidRDefault="001E7563" w:rsidP="001E7563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28 April - Speaker: Ismaila Dabo, Professor of Materials Science and Engineering, Penn State University on </w:t>
      </w:r>
      <w:r>
        <w:rPr>
          <w:i/>
          <w:iCs/>
        </w:rPr>
        <w:t>Computational Screening of Semiconductor Electrodes for Water Splitting.</w:t>
      </w:r>
    </w:p>
    <w:p w14:paraId="0FE82A8C" w14:textId="77777777" w:rsidR="001E7563" w:rsidRDefault="001E7563" w:rsidP="001E7563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12 May - Speaker: Professor Laura Henderson Lewis, Northeastern University on </w:t>
      </w:r>
      <w:r>
        <w:rPr>
          <w:rFonts w:eastAsia="Times New Roman"/>
          <w:i/>
          <w:iCs/>
        </w:rPr>
        <w:t>Synthetic Tetrataenite: Extraterrestrial Origins and Terrestrial Consequences</w:t>
      </w:r>
    </w:p>
    <w:p w14:paraId="58B4E9AA" w14:textId="77777777" w:rsidR="001E7563" w:rsidRDefault="001E7563" w:rsidP="001E7563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26 May - Speaker: Paul Woskov, MIT Plasma Fusion Center, on </w:t>
      </w:r>
      <w:r>
        <w:rPr>
          <w:rFonts w:asciiTheme="minorHAnsi" w:hAnsiTheme="minorHAnsi" w:cstheme="minorHAnsi"/>
          <w:i/>
          <w:iCs/>
          <w:color w:val="000000"/>
        </w:rPr>
        <w:t>Geothermal Drilling Technologies</w:t>
      </w:r>
      <w:r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</w:t>
      </w:r>
      <w:r>
        <w:rPr>
          <w:i/>
          <w:iCs/>
        </w:rPr>
        <w:t xml:space="preserve">                                                       </w:t>
      </w:r>
    </w:p>
    <w:p w14:paraId="2F75106D" w14:textId="77777777" w:rsidR="001E7563" w:rsidRDefault="001E7563" w:rsidP="001E7563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 9 June</w:t>
      </w:r>
      <w:r>
        <w:t xml:space="preserve"> - </w:t>
      </w:r>
      <w:r>
        <w:rPr>
          <w:rFonts w:eastAsia="Times New Roman"/>
        </w:rPr>
        <w:t xml:space="preserve">Speaker: Vincent Dixon, on </w:t>
      </w:r>
      <w:r>
        <w:rPr>
          <w:rFonts w:eastAsia="Times New Roman"/>
          <w:i/>
          <w:iCs/>
        </w:rPr>
        <w:t>Heading Toward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America’s 250</w:t>
      </w:r>
      <w:r>
        <w:rPr>
          <w:rFonts w:eastAsia="Times New Roman"/>
          <w:i/>
          <w:iCs/>
          <w:vertAlign w:val="superscript"/>
        </w:rPr>
        <w:t>th</w:t>
      </w:r>
    </w:p>
    <w:p w14:paraId="3903EE21" w14:textId="77777777" w:rsidR="001E7563" w:rsidRDefault="001E7563" w:rsidP="001E7563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23 June – Speaker: Ron Smith, InnovationToronto, on </w:t>
      </w:r>
      <w:r>
        <w:rPr>
          <w:i/>
          <w:iCs/>
        </w:rPr>
        <w:t xml:space="preserve">Innovation… Going Forward </w:t>
      </w:r>
      <w:r>
        <w:t>or</w:t>
      </w:r>
      <w:r>
        <w:rPr>
          <w:i/>
          <w:iCs/>
        </w:rPr>
        <w:t xml:space="preserve"> From Science Fiction to Science Friction</w:t>
      </w:r>
    </w:p>
    <w:p w14:paraId="66D33B3B" w14:textId="77777777" w:rsidR="001E7563" w:rsidRDefault="001E7563" w:rsidP="001E7563">
      <w:pPr>
        <w:ind w:left="360"/>
      </w:pPr>
      <w:r>
        <w:rPr>
          <w:rFonts w:eastAsia="Times New Roman"/>
        </w:rPr>
        <w:t xml:space="preserve"> </w:t>
      </w:r>
    </w:p>
    <w:p w14:paraId="5A5F4D39" w14:textId="77777777" w:rsidR="0080333B" w:rsidRDefault="0080333B"/>
    <w:sectPr w:rsidR="0080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5C21"/>
    <w:multiLevelType w:val="hybridMultilevel"/>
    <w:tmpl w:val="613E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63"/>
    <w:rsid w:val="001E7563"/>
    <w:rsid w:val="0080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D2BE"/>
  <w15:chartTrackingRefBased/>
  <w15:docId w15:val="{C9DDA484-C75B-4487-B42A-944DF9A4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5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8365FD8C8FD4DB7ECCB1F653A202E" ma:contentTypeVersion="4" ma:contentTypeDescription="Create a new document." ma:contentTypeScope="" ma:versionID="5c96237e2a0f547cc19f51f60c2fe7cc">
  <xsd:schema xmlns:xsd="http://www.w3.org/2001/XMLSchema" xmlns:xs="http://www.w3.org/2001/XMLSchema" xmlns:p="http://schemas.microsoft.com/office/2006/metadata/properties" xmlns:ns3="c4788970-3e79-48e0-9f29-8fbf660e1720" targetNamespace="http://schemas.microsoft.com/office/2006/metadata/properties" ma:root="true" ma:fieldsID="fd4a8f636d1571c2068ff5175c3067cc" ns3:_="">
    <xsd:import namespace="c4788970-3e79-48e0-9f29-8fbf660e1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88970-3e79-48e0-9f29-8fbf660e1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17D8B-D69D-4CF0-8081-FE9598E38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88970-3e79-48e0-9f29-8fbf660e1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C6FF0-6114-45E1-AD47-FD0A1CB9A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1B54C-FFF2-4922-9838-32D86200D42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c4788970-3e79-48e0-9f29-8fbf660e17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Latanision</dc:creator>
  <cp:keywords/>
  <dc:description/>
  <cp:lastModifiedBy>Ronald Latanision</cp:lastModifiedBy>
  <cp:revision>1</cp:revision>
  <dcterms:created xsi:type="dcterms:W3CDTF">2023-01-10T21:49:00Z</dcterms:created>
  <dcterms:modified xsi:type="dcterms:W3CDTF">2023-01-10T21:50:00Z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0x010100ADF8365FD8C8FD4DB7ECCB1F653A202E</vt:lpwstr>
  </property>
</Properties>
</file>